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浙江建设融资租赁有限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公司第二期ABS债项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评级采购项目单一来源协商文件</w:t>
      </w:r>
    </w:p>
    <w:bookmarkEnd w:id="0"/>
    <w:p>
      <w:pPr>
        <w:rPr>
          <w:rFonts w:hint="eastAsia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3" w:firstLineChars="200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一、项目基本情况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项目名称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：浙江建设融资租赁有限公司第二期ABS债项评级采购项目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项目编号：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202502002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资金来源：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自有资金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采购预算：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200000.00</w:t>
      </w:r>
      <w:r>
        <w:rPr>
          <w:rFonts w:hint="eastAsia" w:ascii="仿宋_GB2312" w:hAnsi="仿宋_GB2312" w:eastAsia="仿宋_GB2312" w:cs="仿宋_GB2312"/>
          <w:sz w:val="32"/>
          <w:szCs w:val="32"/>
        </w:rPr>
        <w:t>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人民币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采购需求：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第二期ABS债项评级服务采购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合同履行期限：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1年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是否接受联合体投标：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否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是否允许分包：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否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3" w:firstLineChars="200"/>
        <w:textAlignment w:val="auto"/>
        <w:outlineLvl w:val="1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二、供应商资格要求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1.具有独立承担民事责任的能力，具有良好的商业信誉和健全的财务会计制度，具有履行合同所必需的设备和专业技术能力；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.未被“信用中国”（www.creditchina.gov.cn）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、中国政府采购网（www.ccgp.gov.cn）列入失信被执行人、重大税收违法案件当事人名单、政府采购严重违法失信行为记录名单；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3" w:firstLineChars="200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三、获取采购文件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获取</w:t>
      </w:r>
      <w:r>
        <w:rPr>
          <w:rFonts w:hint="eastAsia" w:ascii="仿宋_GB2312" w:hAnsi="仿宋_GB2312" w:eastAsia="仿宋_GB2312" w:cs="仿宋_GB2312"/>
          <w:sz w:val="32"/>
          <w:szCs w:val="32"/>
        </w:rPr>
        <w:t>时间： 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 年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月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 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月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方式：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网上下载。本项目不发放纸质采购文件，供应商可自行在“乐采云”（https://www.lecaiyun.com/）或“浙江二轻”（http://www.zjeq.com/）平台下载采购文件。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四、响应文件提交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1.参与供应商需提前注册成为“乐采云”平台供应商。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请根据采购要求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供应商资格证明文件（包括营业执照、承诺书、公司简介）及报价单，并在公告（响应）期限内（截止时间后提交将予以拒收）</w:t>
      </w:r>
      <w:r>
        <w:rPr>
          <w:rFonts w:hint="eastAsia" w:ascii="仿宋_GB2312" w:hAnsi="仿宋_GB2312" w:eastAsia="仿宋_GB2312" w:cs="仿宋_GB2312"/>
          <w:sz w:val="32"/>
          <w:szCs w:val="32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响应</w:t>
      </w:r>
      <w:r>
        <w:rPr>
          <w:rFonts w:hint="eastAsia" w:ascii="仿宋_GB2312" w:hAnsi="仿宋_GB2312" w:eastAsia="仿宋_GB2312" w:cs="仿宋_GB2312"/>
          <w:sz w:val="32"/>
          <w:szCs w:val="32"/>
        </w:rPr>
        <w:t>材料加盖公章后寄送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或发送</w:t>
      </w:r>
      <w:r>
        <w:rPr>
          <w:rFonts w:hint="eastAsia" w:ascii="仿宋_GB2312" w:hAnsi="仿宋_GB2312" w:eastAsia="仿宋_GB2312" w:cs="仿宋_GB2312"/>
          <w:sz w:val="32"/>
          <w:szCs w:val="32"/>
        </w:rPr>
        <w:t>至以下联系方式：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单位：浙江建设融资租赁有限公司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地址：杭州市拱墅区中山北路12号工艺大厦7楼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邮编：310000                       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联系人：王海州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电话：13805738190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邮箱：235960130@qq.com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3" w:firstLineChars="200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五、开启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自本公告发布之日起3个工作日内。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3" w:firstLineChars="200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</w:rPr>
        <w:t>、采购人、采购代理机构联系方式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浙江建设融资租赁有限公司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名称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浙江建设融资租赁有限公司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地址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杭州市拱墅区工艺大厦7楼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联系人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王海州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电话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13805738190</w:t>
      </w:r>
    </w:p>
    <w:p/>
    <w:sectPr>
      <w:pgSz w:w="11906" w:h="16838"/>
      <w:pgMar w:top="1928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CA2271"/>
    <w:rsid w:val="1ACA2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2025-02-12T06:48:00Z</dcterms:created>
  <dc:creator>王露霏  </dc:creator>
  <cp:lastModifiedBy>王露霏  </cp:lastModifiedBy>
  <dcterms:modified xsi:type="dcterms:W3CDTF">2025-02-12T06:49:29Z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